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B16" w:rsidRDefault="008D3B16" w:rsidP="009D0FEE">
      <w:pPr>
        <w:jc w:val="center"/>
        <w:rPr>
          <w:rFonts w:ascii="Arial Narrow" w:hAnsi="Arial Narrow" w:cs="Arial"/>
          <w:b/>
          <w:bCs/>
          <w:color w:val="5F5F5F"/>
          <w:sz w:val="32"/>
          <w:szCs w:val="32"/>
        </w:rPr>
      </w:pPr>
      <w:r>
        <w:rPr>
          <w:rFonts w:ascii="Arial Narrow" w:hAnsi="Arial Narrow" w:cs="Arial"/>
          <w:b/>
          <w:bCs/>
          <w:color w:val="5F5F5F"/>
          <w:sz w:val="32"/>
          <w:szCs w:val="32"/>
        </w:rPr>
        <w:t>Présentation du demandeur</w:t>
      </w:r>
    </w:p>
    <w:p w:rsidR="00D153EE" w:rsidRDefault="00D153EE" w:rsidP="009D0FEE">
      <w:pPr>
        <w:ind w:left="708"/>
        <w:jc w:val="both"/>
        <w:rPr>
          <w:rFonts w:ascii="Arial Unicode MS" w:eastAsia="Arial Unicode MS" w:hAnsi="Arial Unicode MS" w:cs="Arial Unicode MS"/>
          <w:color w:val="FFCD00"/>
          <w:sz w:val="20"/>
          <w:szCs w:val="20"/>
        </w:rPr>
      </w:pPr>
    </w:p>
    <w:p w:rsidR="00D153EE" w:rsidRPr="003A2656" w:rsidRDefault="00D153EE" w:rsidP="003A2656">
      <w:pPr>
        <w:pStyle w:val="Paragraphedeliste"/>
        <w:numPr>
          <w:ilvl w:val="0"/>
          <w:numId w:val="2"/>
        </w:numPr>
        <w:shd w:val="clear" w:color="auto" w:fill="FFCD00"/>
        <w:jc w:val="center"/>
        <w:rPr>
          <w:rFonts w:ascii="Arial Narrow" w:hAnsi="Arial Narrow" w:cs="Arial"/>
          <w:b/>
          <w:bCs/>
          <w:color w:val="5F5F5F"/>
          <w:sz w:val="32"/>
          <w:szCs w:val="32"/>
        </w:rPr>
      </w:pPr>
      <w:r w:rsidRPr="003A2656">
        <w:rPr>
          <w:rFonts w:ascii="Arial Narrow" w:hAnsi="Arial Narrow" w:cs="Arial"/>
          <w:b/>
          <w:bCs/>
          <w:color w:val="5F5F5F"/>
          <w:sz w:val="32"/>
          <w:szCs w:val="32"/>
        </w:rPr>
        <w:t>Actionnariat</w:t>
      </w:r>
    </w:p>
    <w:p w:rsidR="00D153EE" w:rsidRPr="009D62F2" w:rsidRDefault="00D153EE" w:rsidP="009D0FEE">
      <w:pPr>
        <w:numPr>
          <w:ilvl w:val="0"/>
          <w:numId w:val="1"/>
        </w:numPr>
        <w:tabs>
          <w:tab w:val="clear" w:pos="720"/>
          <w:tab w:val="num" w:pos="1428"/>
        </w:tabs>
        <w:spacing w:before="120"/>
        <w:ind w:left="1428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9D62F2">
        <w:rPr>
          <w:rFonts w:ascii="Arial Unicode MS" w:eastAsia="Arial Unicode MS" w:hAnsi="Arial Unicode MS" w:cs="Arial Unicode MS"/>
          <w:color w:val="786E64"/>
          <w:sz w:val="20"/>
          <w:szCs w:val="20"/>
        </w:rPr>
        <w:t>Répartition du capital et évolution récente.</w:t>
      </w:r>
    </w:p>
    <w:p w:rsidR="00D153EE" w:rsidRPr="009D62F2" w:rsidRDefault="00D153EE" w:rsidP="009D0FEE">
      <w:pPr>
        <w:numPr>
          <w:ilvl w:val="0"/>
          <w:numId w:val="1"/>
        </w:numPr>
        <w:spacing w:before="60"/>
        <w:ind w:left="1422" w:hanging="357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9D62F2">
        <w:rPr>
          <w:rFonts w:ascii="Arial Unicode MS" w:eastAsia="Arial Unicode MS" w:hAnsi="Arial Unicode MS" w:cs="Arial Unicode MS"/>
          <w:color w:val="786E64"/>
          <w:sz w:val="20"/>
          <w:szCs w:val="20"/>
        </w:rPr>
        <w:t>En cas de détention par une holding, préciser l'actionnariat de cette dernière. Si le demandeur fait partie d’un groupe, joindre un organigramme (avec participations, effectifs et chiffre</w:t>
      </w:r>
      <w:r>
        <w:rPr>
          <w:rFonts w:ascii="Arial Unicode MS" w:eastAsia="Arial Unicode MS" w:hAnsi="Arial Unicode MS" w:cs="Arial Unicode MS"/>
          <w:color w:val="786E64"/>
          <w:sz w:val="20"/>
          <w:szCs w:val="20"/>
        </w:rPr>
        <w:t>s</w:t>
      </w:r>
      <w:r w:rsidRPr="009D62F2">
        <w:rPr>
          <w:rFonts w:ascii="Arial Unicode MS" w:eastAsia="Arial Unicode MS" w:hAnsi="Arial Unicode MS" w:cs="Arial Unicode MS"/>
          <w:color w:val="786E64"/>
          <w:sz w:val="20"/>
          <w:szCs w:val="20"/>
        </w:rPr>
        <w:t xml:space="preserve"> d’affaires des sociétés du groupe).</w:t>
      </w:r>
    </w:p>
    <w:p w:rsidR="00D153EE" w:rsidRPr="009D62F2" w:rsidRDefault="00D153EE" w:rsidP="009D0FEE">
      <w:pPr>
        <w:numPr>
          <w:ilvl w:val="0"/>
          <w:numId w:val="1"/>
        </w:numPr>
        <w:spacing w:before="60"/>
        <w:ind w:left="1422" w:hanging="357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9D62F2">
        <w:rPr>
          <w:rFonts w:ascii="Arial Unicode MS" w:eastAsia="Arial Unicode MS" w:hAnsi="Arial Unicode MS" w:cs="Arial Unicode MS"/>
          <w:color w:val="786E64"/>
          <w:sz w:val="20"/>
          <w:szCs w:val="20"/>
        </w:rPr>
        <w:t>Description succincte du parcours des dirigeants ou curriculum vitae.</w:t>
      </w:r>
    </w:p>
    <w:p w:rsidR="00D153EE" w:rsidRPr="009D62F2" w:rsidRDefault="00D153EE" w:rsidP="009D0FEE">
      <w:pPr>
        <w:ind w:left="708"/>
        <w:jc w:val="both"/>
        <w:rPr>
          <w:rFonts w:ascii="Arial Unicode MS" w:eastAsia="Arial Unicode MS" w:hAnsi="Arial Unicode MS" w:cs="Arial Unicode MS"/>
          <w:color w:val="FFCD00"/>
          <w:sz w:val="20"/>
          <w:szCs w:val="20"/>
        </w:rPr>
      </w:pPr>
    </w:p>
    <w:p w:rsidR="00D153EE" w:rsidRPr="003A2656" w:rsidRDefault="00D153EE" w:rsidP="003A2656">
      <w:pPr>
        <w:pStyle w:val="Paragraphedeliste"/>
        <w:numPr>
          <w:ilvl w:val="0"/>
          <w:numId w:val="2"/>
        </w:numPr>
        <w:shd w:val="clear" w:color="auto" w:fill="FFCD00"/>
        <w:jc w:val="center"/>
        <w:rPr>
          <w:rFonts w:ascii="Arial Narrow" w:hAnsi="Arial Narrow" w:cs="Arial"/>
          <w:b/>
          <w:bCs/>
          <w:color w:val="5F5F5F"/>
          <w:sz w:val="32"/>
          <w:szCs w:val="32"/>
        </w:rPr>
      </w:pPr>
      <w:r w:rsidRPr="003A2656">
        <w:rPr>
          <w:rFonts w:ascii="Arial Narrow" w:hAnsi="Arial Narrow" w:cs="Arial"/>
          <w:b/>
          <w:bCs/>
          <w:color w:val="5F5F5F"/>
          <w:sz w:val="32"/>
          <w:szCs w:val="32"/>
        </w:rPr>
        <w:t>Activité actuelle</w:t>
      </w:r>
    </w:p>
    <w:p w:rsidR="00D153EE" w:rsidRPr="009D62F2" w:rsidRDefault="00D153EE" w:rsidP="009D0FEE">
      <w:pPr>
        <w:numPr>
          <w:ilvl w:val="0"/>
          <w:numId w:val="1"/>
        </w:numPr>
        <w:spacing w:before="120"/>
        <w:ind w:left="1428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9D62F2">
        <w:rPr>
          <w:rFonts w:ascii="Arial Unicode MS" w:eastAsia="Arial Unicode MS" w:hAnsi="Arial Unicode MS" w:cs="Arial Unicode MS"/>
          <w:color w:val="786E64"/>
          <w:sz w:val="20"/>
          <w:szCs w:val="20"/>
        </w:rPr>
        <w:t>Nature de l’activité. Principaux produits et/ou procédés propres (et/ou issus du négoce).</w:t>
      </w:r>
    </w:p>
    <w:p w:rsidR="00D153EE" w:rsidRPr="009D62F2" w:rsidRDefault="00D153EE" w:rsidP="009D0FEE">
      <w:pPr>
        <w:numPr>
          <w:ilvl w:val="0"/>
          <w:numId w:val="1"/>
        </w:numPr>
        <w:spacing w:before="60"/>
        <w:ind w:left="1422" w:hanging="357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9D62F2">
        <w:rPr>
          <w:rFonts w:ascii="Arial Unicode MS" w:eastAsia="Arial Unicode MS" w:hAnsi="Arial Unicode MS" w:cs="Arial Unicode MS"/>
          <w:color w:val="786E64"/>
          <w:sz w:val="20"/>
          <w:szCs w:val="20"/>
        </w:rPr>
        <w:t>Modèles de revenu (ventes directes et/ou indirectes, licences, ou autres...), modes de commercialisation, circuits de distribution.</w:t>
      </w:r>
    </w:p>
    <w:p w:rsidR="00D153EE" w:rsidRPr="009D62F2" w:rsidRDefault="00D153EE" w:rsidP="009D0FEE">
      <w:pPr>
        <w:ind w:left="708"/>
        <w:jc w:val="both"/>
        <w:rPr>
          <w:rFonts w:ascii="Arial Unicode MS" w:eastAsia="Arial Unicode MS" w:hAnsi="Arial Unicode MS" w:cs="Arial Unicode MS"/>
          <w:color w:val="FF9900"/>
          <w:sz w:val="20"/>
          <w:szCs w:val="20"/>
        </w:rPr>
      </w:pPr>
    </w:p>
    <w:p w:rsidR="00D153EE" w:rsidRPr="003A2656" w:rsidRDefault="00D153EE" w:rsidP="003A2656">
      <w:pPr>
        <w:pStyle w:val="Paragraphedeliste"/>
        <w:numPr>
          <w:ilvl w:val="0"/>
          <w:numId w:val="2"/>
        </w:numPr>
        <w:shd w:val="clear" w:color="auto" w:fill="FFCD00"/>
        <w:jc w:val="center"/>
        <w:rPr>
          <w:rFonts w:ascii="Arial Narrow" w:hAnsi="Arial Narrow" w:cs="Arial"/>
          <w:b/>
          <w:bCs/>
          <w:color w:val="5F5F5F"/>
          <w:sz w:val="32"/>
          <w:szCs w:val="32"/>
        </w:rPr>
      </w:pPr>
      <w:r w:rsidRPr="003A2656">
        <w:rPr>
          <w:rFonts w:ascii="Arial Narrow" w:hAnsi="Arial Narrow" w:cs="Arial"/>
          <w:b/>
          <w:bCs/>
          <w:color w:val="5F5F5F"/>
          <w:sz w:val="32"/>
          <w:szCs w:val="32"/>
        </w:rPr>
        <w:t>Ressources humaines et technologiques</w:t>
      </w:r>
    </w:p>
    <w:p w:rsidR="00D153EE" w:rsidRPr="009D62F2" w:rsidRDefault="00D153EE" w:rsidP="009D0FEE">
      <w:pPr>
        <w:numPr>
          <w:ilvl w:val="0"/>
          <w:numId w:val="1"/>
        </w:numPr>
        <w:spacing w:before="120"/>
        <w:ind w:left="1428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9D62F2">
        <w:rPr>
          <w:rFonts w:ascii="Arial Unicode MS" w:eastAsia="Arial Unicode MS" w:hAnsi="Arial Unicode MS" w:cs="Arial Unicode MS"/>
          <w:color w:val="786E64"/>
          <w:sz w:val="20"/>
          <w:szCs w:val="20"/>
        </w:rPr>
        <w:t>Effectif total actuel et répartition (cadres/non cadres, commercial, production, R&amp;D,…).</w:t>
      </w:r>
    </w:p>
    <w:p w:rsidR="00D153EE" w:rsidRPr="009D62F2" w:rsidRDefault="00D153EE" w:rsidP="009D0FEE">
      <w:pPr>
        <w:numPr>
          <w:ilvl w:val="0"/>
          <w:numId w:val="1"/>
        </w:numPr>
        <w:spacing w:before="120"/>
        <w:ind w:left="1428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9D62F2">
        <w:rPr>
          <w:rFonts w:ascii="Arial Unicode MS" w:eastAsia="Arial Unicode MS" w:hAnsi="Arial Unicode MS" w:cs="Arial Unicode MS"/>
          <w:color w:val="786E64"/>
          <w:sz w:val="20"/>
          <w:szCs w:val="20"/>
        </w:rPr>
        <w:t>Principaux sites et moyens de production et de R&amp;D.</w:t>
      </w:r>
    </w:p>
    <w:p w:rsidR="00D153EE" w:rsidRPr="009D62F2" w:rsidRDefault="00D153EE" w:rsidP="009D0FEE">
      <w:pPr>
        <w:numPr>
          <w:ilvl w:val="0"/>
          <w:numId w:val="1"/>
        </w:numPr>
        <w:spacing w:before="60"/>
        <w:ind w:left="1422" w:hanging="357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9D62F2">
        <w:rPr>
          <w:rFonts w:ascii="Arial Unicode MS" w:eastAsia="Arial Unicode MS" w:hAnsi="Arial Unicode MS" w:cs="Arial Unicode MS"/>
          <w:color w:val="786E64"/>
          <w:sz w:val="20"/>
          <w:szCs w:val="20"/>
        </w:rPr>
        <w:t>Principaux savoir-faire et/ou technologies maîtrisés par l’entreprise.</w:t>
      </w:r>
    </w:p>
    <w:p w:rsidR="00D153EE" w:rsidRPr="009D62F2" w:rsidRDefault="00D153EE" w:rsidP="009D0FEE">
      <w:pPr>
        <w:numPr>
          <w:ilvl w:val="0"/>
          <w:numId w:val="1"/>
        </w:numPr>
        <w:spacing w:before="60"/>
        <w:ind w:left="1422" w:hanging="357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9D62F2">
        <w:rPr>
          <w:rFonts w:ascii="Arial Unicode MS" w:eastAsia="Arial Unicode MS" w:hAnsi="Arial Unicode MS" w:cs="Arial Unicode MS"/>
          <w:color w:val="786E64"/>
          <w:sz w:val="20"/>
          <w:szCs w:val="20"/>
        </w:rPr>
        <w:t xml:space="preserve">Protections industrielles mises en </w:t>
      </w:r>
      <w:r w:rsidR="009D0FEE" w:rsidRPr="009D62F2">
        <w:rPr>
          <w:rFonts w:ascii="Arial Unicode MS" w:eastAsia="Arial Unicode MS" w:hAnsi="Arial Unicode MS" w:cs="Arial Unicode MS"/>
          <w:color w:val="786E64"/>
          <w:sz w:val="20"/>
          <w:szCs w:val="20"/>
        </w:rPr>
        <w:t>œuvre</w:t>
      </w:r>
      <w:r w:rsidRPr="009D62F2">
        <w:rPr>
          <w:rFonts w:ascii="Arial Unicode MS" w:eastAsia="Arial Unicode MS" w:hAnsi="Arial Unicode MS" w:cs="Arial Unicode MS"/>
          <w:color w:val="786E64"/>
          <w:sz w:val="20"/>
          <w:szCs w:val="20"/>
        </w:rPr>
        <w:t xml:space="preserve"> (brevets, marques, modèles…).</w:t>
      </w:r>
    </w:p>
    <w:p w:rsidR="00D153EE" w:rsidRPr="009D62F2" w:rsidRDefault="00D153EE" w:rsidP="009D0FEE">
      <w:pPr>
        <w:numPr>
          <w:ilvl w:val="0"/>
          <w:numId w:val="1"/>
        </w:numPr>
        <w:spacing w:before="60"/>
        <w:ind w:left="1422" w:hanging="357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9D62F2">
        <w:rPr>
          <w:rFonts w:ascii="Arial Unicode MS" w:eastAsia="Arial Unicode MS" w:hAnsi="Arial Unicode MS" w:cs="Arial Unicode MS"/>
          <w:color w:val="786E64"/>
          <w:sz w:val="20"/>
          <w:szCs w:val="20"/>
        </w:rPr>
        <w:t>Divisions ou départements impliqués dans le projet.</w:t>
      </w:r>
    </w:p>
    <w:p w:rsidR="009D0FEE" w:rsidRDefault="00D153EE" w:rsidP="009D0FEE">
      <w:pPr>
        <w:numPr>
          <w:ilvl w:val="0"/>
          <w:numId w:val="1"/>
        </w:numPr>
        <w:spacing w:before="60"/>
        <w:ind w:left="1422" w:hanging="357"/>
        <w:jc w:val="both"/>
        <w:rPr>
          <w:rFonts w:ascii="Arial Unicode MS" w:eastAsia="Arial Unicode MS" w:hAnsi="Arial Unicode MS" w:cs="Arial Unicode MS"/>
          <w:color w:val="5F5F5F"/>
          <w:sz w:val="20"/>
          <w:szCs w:val="20"/>
        </w:rPr>
      </w:pPr>
      <w:r w:rsidRPr="009D62F2">
        <w:rPr>
          <w:rFonts w:ascii="Arial Unicode MS" w:eastAsia="Arial Unicode MS" w:hAnsi="Arial Unicode MS" w:cs="Arial Unicode MS"/>
          <w:color w:val="786E64"/>
          <w:sz w:val="20"/>
          <w:szCs w:val="20"/>
        </w:rPr>
        <w:t>Description des compétences apportées au projet (au niveau R&amp;D, marketin</w:t>
      </w:r>
      <w:r w:rsidR="005F7518">
        <w:rPr>
          <w:rFonts w:ascii="Arial Unicode MS" w:eastAsia="Arial Unicode MS" w:hAnsi="Arial Unicode MS" w:cs="Arial Unicode MS"/>
          <w:color w:val="786E64"/>
          <w:sz w:val="20"/>
          <w:szCs w:val="20"/>
        </w:rPr>
        <w:t>g, industriel et  commercial) et p</w:t>
      </w:r>
      <w:r w:rsidRPr="009D62F2">
        <w:rPr>
          <w:rFonts w:ascii="Arial Unicode MS" w:eastAsia="Arial Unicode MS" w:hAnsi="Arial Unicode MS" w:cs="Arial Unicode MS"/>
          <w:color w:val="786E64"/>
          <w:sz w:val="20"/>
          <w:szCs w:val="20"/>
        </w:rPr>
        <w:t>résentation des personnes clés impliquées</w:t>
      </w:r>
      <w:r w:rsidRPr="009D62F2">
        <w:rPr>
          <w:rFonts w:ascii="Arial Unicode MS" w:eastAsia="Arial Unicode MS" w:hAnsi="Arial Unicode MS" w:cs="Arial Unicode MS"/>
          <w:color w:val="5F5F5F"/>
          <w:sz w:val="20"/>
          <w:szCs w:val="20"/>
        </w:rPr>
        <w:t>.</w:t>
      </w:r>
    </w:p>
    <w:p w:rsidR="009D0FEE" w:rsidRPr="009D0FEE" w:rsidRDefault="009D0FEE" w:rsidP="009D0FEE">
      <w:pPr>
        <w:spacing w:before="60"/>
        <w:ind w:left="1422"/>
        <w:jc w:val="both"/>
        <w:rPr>
          <w:rFonts w:ascii="Arial Unicode MS" w:eastAsia="Arial Unicode MS" w:hAnsi="Arial Unicode MS" w:cs="Arial Unicode MS"/>
          <w:color w:val="5F5F5F"/>
          <w:sz w:val="20"/>
          <w:szCs w:val="20"/>
        </w:rPr>
      </w:pPr>
    </w:p>
    <w:p w:rsidR="00D153EE" w:rsidRPr="003A2656" w:rsidRDefault="00D153EE" w:rsidP="003A2656">
      <w:pPr>
        <w:pStyle w:val="Paragraphedeliste"/>
        <w:numPr>
          <w:ilvl w:val="0"/>
          <w:numId w:val="2"/>
        </w:numPr>
        <w:shd w:val="clear" w:color="auto" w:fill="FFCD00"/>
        <w:jc w:val="center"/>
        <w:rPr>
          <w:rFonts w:ascii="Arial Narrow" w:hAnsi="Arial Narrow" w:cs="Arial"/>
          <w:b/>
          <w:bCs/>
          <w:color w:val="5F5F5F"/>
          <w:sz w:val="32"/>
          <w:szCs w:val="32"/>
        </w:rPr>
      </w:pPr>
      <w:r w:rsidRPr="003A2656">
        <w:rPr>
          <w:rFonts w:ascii="Arial Narrow" w:hAnsi="Arial Narrow" w:cs="Arial"/>
          <w:b/>
          <w:bCs/>
          <w:color w:val="5F5F5F"/>
          <w:sz w:val="32"/>
          <w:szCs w:val="32"/>
        </w:rPr>
        <w:t>Responsabilité sociétale de l’entreprise</w:t>
      </w:r>
    </w:p>
    <w:p w:rsidR="00D153EE" w:rsidRDefault="00D153EE" w:rsidP="009D0FEE">
      <w:pPr>
        <w:numPr>
          <w:ilvl w:val="0"/>
          <w:numId w:val="1"/>
        </w:numPr>
        <w:spacing w:before="120"/>
        <w:ind w:left="1428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786E64"/>
          <w:sz w:val="20"/>
          <w:szCs w:val="20"/>
        </w:rPr>
        <w:t>Politiques et initiatives à la responsabilité sociétale de l’entreprise</w:t>
      </w:r>
      <w:r w:rsidR="005F7518">
        <w:rPr>
          <w:rFonts w:ascii="Arial Unicode MS" w:eastAsia="Arial Unicode MS" w:hAnsi="Arial Unicode MS" w:cs="Arial Unicode MS"/>
          <w:color w:val="786E64"/>
          <w:sz w:val="20"/>
          <w:szCs w:val="20"/>
        </w:rPr>
        <w:t>.</w:t>
      </w:r>
    </w:p>
    <w:p w:rsidR="005F7518" w:rsidRDefault="00D153EE" w:rsidP="009D0FEE">
      <w:pPr>
        <w:numPr>
          <w:ilvl w:val="0"/>
          <w:numId w:val="1"/>
        </w:numPr>
        <w:spacing w:before="120"/>
        <w:ind w:left="1428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786E64"/>
          <w:sz w:val="20"/>
          <w:szCs w:val="20"/>
        </w:rPr>
        <w:t>Labels ou certifications environnementaux ou énergétique</w:t>
      </w:r>
      <w:r w:rsidR="005F7518">
        <w:rPr>
          <w:rFonts w:ascii="Arial Unicode MS" w:eastAsia="Arial Unicode MS" w:hAnsi="Arial Unicode MS" w:cs="Arial Unicode MS"/>
          <w:color w:val="786E64"/>
          <w:sz w:val="20"/>
          <w:szCs w:val="20"/>
        </w:rPr>
        <w:t>.</w:t>
      </w:r>
    </w:p>
    <w:p w:rsidR="008D3B16" w:rsidRDefault="008D3B16" w:rsidP="00D05E03">
      <w:pPr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</w:p>
    <w:p w:rsidR="0037761D" w:rsidRPr="003A2656" w:rsidRDefault="0037761D" w:rsidP="003A2656">
      <w:pPr>
        <w:pStyle w:val="Paragraphedeliste"/>
        <w:numPr>
          <w:ilvl w:val="0"/>
          <w:numId w:val="2"/>
        </w:numPr>
        <w:shd w:val="clear" w:color="auto" w:fill="FFCD00"/>
        <w:jc w:val="center"/>
        <w:rPr>
          <w:rFonts w:ascii="Arial Narrow" w:hAnsi="Arial Narrow" w:cs="Arial"/>
          <w:b/>
          <w:bCs/>
          <w:color w:val="5F5F5F"/>
          <w:sz w:val="32"/>
          <w:szCs w:val="32"/>
        </w:rPr>
      </w:pPr>
      <w:r w:rsidRPr="003A2656">
        <w:rPr>
          <w:rFonts w:ascii="Arial Narrow" w:hAnsi="Arial Narrow" w:cs="Arial"/>
          <w:b/>
          <w:bCs/>
          <w:color w:val="5F5F5F"/>
          <w:sz w:val="32"/>
          <w:szCs w:val="32"/>
        </w:rPr>
        <w:t>Stratégie</w:t>
      </w:r>
      <w:bookmarkStart w:id="0" w:name="_GoBack"/>
      <w:bookmarkEnd w:id="0"/>
    </w:p>
    <w:p w:rsidR="0037761D" w:rsidRPr="0037761D" w:rsidRDefault="0037761D" w:rsidP="0037761D">
      <w:pPr>
        <w:numPr>
          <w:ilvl w:val="0"/>
          <w:numId w:val="1"/>
        </w:numPr>
        <w:spacing w:before="120"/>
        <w:ind w:left="1428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37761D">
        <w:rPr>
          <w:rFonts w:ascii="Arial Unicode MS" w:eastAsia="Arial Unicode MS" w:hAnsi="Arial Unicode MS" w:cs="Arial Unicode MS"/>
          <w:color w:val="786E64"/>
          <w:sz w:val="20"/>
          <w:szCs w:val="20"/>
        </w:rPr>
        <w:t>Description et quantification des marchés ou segments de marché visés</w:t>
      </w:r>
    </w:p>
    <w:p w:rsidR="0037761D" w:rsidRPr="00D05E03" w:rsidRDefault="0037761D" w:rsidP="0037761D">
      <w:pPr>
        <w:numPr>
          <w:ilvl w:val="0"/>
          <w:numId w:val="1"/>
        </w:numPr>
        <w:spacing w:before="120"/>
        <w:ind w:left="1428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9D62F2">
        <w:rPr>
          <w:rFonts w:ascii="Arial Unicode MS" w:eastAsia="Arial Unicode MS" w:hAnsi="Arial Unicode MS" w:cs="Arial Unicode MS"/>
          <w:color w:val="786E64"/>
          <w:sz w:val="20"/>
          <w:szCs w:val="20"/>
        </w:rPr>
        <w:t>Position concurrentielle au niveau national et international et principaux concurrents.</w:t>
      </w:r>
    </w:p>
    <w:p w:rsidR="0037761D" w:rsidRPr="00D05E03" w:rsidRDefault="0037761D" w:rsidP="00D05E03">
      <w:pPr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</w:p>
    <w:sectPr w:rsidR="0037761D" w:rsidRPr="00D05E03" w:rsidSect="008D3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22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4C" w:rsidRDefault="0022224C" w:rsidP="008D3B16">
      <w:r>
        <w:separator/>
      </w:r>
    </w:p>
  </w:endnote>
  <w:endnote w:type="continuationSeparator" w:id="0">
    <w:p w:rsidR="0022224C" w:rsidRDefault="0022224C" w:rsidP="008D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445" w:rsidRDefault="007614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445" w:rsidRDefault="0076144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445" w:rsidRDefault="007614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4C" w:rsidRDefault="0022224C" w:rsidP="008D3B16">
      <w:r>
        <w:separator/>
      </w:r>
    </w:p>
  </w:footnote>
  <w:footnote w:type="continuationSeparator" w:id="0">
    <w:p w:rsidR="0022224C" w:rsidRDefault="0022224C" w:rsidP="008D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445" w:rsidRDefault="007614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3EE" w:rsidRDefault="00D153EE">
    <w:pPr>
      <w:pStyle w:val="En-tte"/>
    </w:pPr>
    <w:r>
      <w:rPr>
        <w:noProof/>
      </w:rPr>
      <w:drawing>
        <wp:inline distT="0" distB="0" distL="0" distR="0" wp14:anchorId="74222D16" wp14:editId="599DF22B">
          <wp:extent cx="1435989" cy="381635"/>
          <wp:effectExtent l="0" t="0" r="0" b="0"/>
          <wp:docPr id="1" name="Picture 6" descr="BPI_France_RVB_fd_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97" name="Picture 6" descr="BPI_France_RVB_fd_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9" cy="393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ab/>
    </w:r>
    <w:r>
      <w:tab/>
    </w:r>
    <w:r w:rsidR="00761445">
      <w:rPr>
        <w:noProof/>
      </w:rPr>
      <w:drawing>
        <wp:inline distT="0" distB="0" distL="0" distR="0">
          <wp:extent cx="1466850" cy="53638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92" cy="541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445" w:rsidRDefault="007614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E590C"/>
    <w:multiLevelType w:val="hybridMultilevel"/>
    <w:tmpl w:val="07B2AF2C"/>
    <w:lvl w:ilvl="0" w:tplc="61300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600DD"/>
    <w:multiLevelType w:val="hybridMultilevel"/>
    <w:tmpl w:val="C9DEEA64"/>
    <w:lvl w:ilvl="0" w:tplc="93C68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D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16"/>
    <w:rsid w:val="000F301D"/>
    <w:rsid w:val="00193786"/>
    <w:rsid w:val="001C187E"/>
    <w:rsid w:val="001C4E86"/>
    <w:rsid w:val="0022224C"/>
    <w:rsid w:val="002557C9"/>
    <w:rsid w:val="0037761D"/>
    <w:rsid w:val="003A2656"/>
    <w:rsid w:val="003D4836"/>
    <w:rsid w:val="004022FF"/>
    <w:rsid w:val="00402C8F"/>
    <w:rsid w:val="00420EAE"/>
    <w:rsid w:val="00482589"/>
    <w:rsid w:val="004C5832"/>
    <w:rsid w:val="00536AC4"/>
    <w:rsid w:val="0055522E"/>
    <w:rsid w:val="005F4559"/>
    <w:rsid w:val="005F7518"/>
    <w:rsid w:val="006302DD"/>
    <w:rsid w:val="006E27D4"/>
    <w:rsid w:val="006E7106"/>
    <w:rsid w:val="006F55E3"/>
    <w:rsid w:val="00761445"/>
    <w:rsid w:val="007E657D"/>
    <w:rsid w:val="008D3B16"/>
    <w:rsid w:val="008F0AF7"/>
    <w:rsid w:val="009D0FEE"/>
    <w:rsid w:val="00A50E58"/>
    <w:rsid w:val="00C04BC0"/>
    <w:rsid w:val="00C1050E"/>
    <w:rsid w:val="00D05E03"/>
    <w:rsid w:val="00D153EE"/>
    <w:rsid w:val="00D43F58"/>
    <w:rsid w:val="00E510C5"/>
    <w:rsid w:val="00E6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BC12A"/>
  <w15:chartTrackingRefBased/>
  <w15:docId w15:val="{1C5ABDA5-B6B4-4E1D-8FE9-4A4DDC38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ssai">
    <w:name w:val="essai"/>
    <w:basedOn w:val="Normal"/>
    <w:rsid w:val="00C1050E"/>
    <w:pPr>
      <w:spacing w:line="360" w:lineRule="auto"/>
      <w:jc w:val="both"/>
    </w:pPr>
    <w:rPr>
      <w:rFonts w:ascii="Comic Sans MS" w:hAnsi="Comic Sans MS"/>
      <w:i/>
      <w:sz w:val="22"/>
    </w:rPr>
  </w:style>
  <w:style w:type="paragraph" w:customStyle="1" w:styleId="claire">
    <w:name w:val="claire"/>
    <w:basedOn w:val="Normal"/>
    <w:autoRedefine/>
    <w:rsid w:val="004022FF"/>
    <w:rPr>
      <w:rFonts w:ascii="Comic Sans MS" w:hAnsi="Comic Sans MS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8D3B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3B1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D3B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3B16"/>
    <w:rPr>
      <w:sz w:val="24"/>
      <w:szCs w:val="24"/>
    </w:rPr>
  </w:style>
  <w:style w:type="table" w:styleId="Grilledutableau">
    <w:name w:val="Table Grid"/>
    <w:basedOn w:val="TableauNormal"/>
    <w:uiPriority w:val="59"/>
    <w:rsid w:val="008D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6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5936-5DDA-4293-8C6B-3AFBE82C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JOHNSON</dc:creator>
  <cp:keywords/>
  <dc:description/>
  <cp:lastModifiedBy>Amelie MAILLON</cp:lastModifiedBy>
  <cp:revision>6</cp:revision>
  <dcterms:created xsi:type="dcterms:W3CDTF">2020-03-03T15:21:00Z</dcterms:created>
  <dcterms:modified xsi:type="dcterms:W3CDTF">2020-03-05T09:38:00Z</dcterms:modified>
</cp:coreProperties>
</file>